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  <w:r>
        <w:rPr>
          <w:b w:val="1"/>
          <w:bCs w:val="1"/>
          <w:rtl w:val="0"/>
          <w:lang w:val="ru-RU"/>
        </w:rPr>
        <w:t>Грузчик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Грузчика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Грузчик относится к категории рабочих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 должность грузчика назначается лицо без предъявления требований к образованию и опыта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Назначение грузчика на должность и освобождение от нее производятся приказом руководителя предприятия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Грузчик подчиняется непосредственно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Грузчик должен знать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погрузки и выгрузки грузов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укладки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крепления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укрытия грузов на складе и транспортных средствах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применения простейших погрузочно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разгрузочных приспособлений и средств транспортировки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условную сигнализацию при погрузке и выгрузке грузов подъемно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транспортными механизмами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допустимые габариты при погрузке грузов на открытый железнодорожный подвижной состав и автомашины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 разгрузке грузов из железнодорожных вагонов и укладке их в штабель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расположение складов и мест погрузки и выгрузки грузов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требования по технике безопасности проведения погрузочно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разгрузочных работ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своей деятельности грузчик руководствуется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нормами действующего законодательства РФ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правилами внутреннего трудового распорядка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приказами и распоряжениями руководителя предприятия и непосредственного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правилами по охране труда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производственной санитарии и противопожарной защите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Погрузка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выгрузка и внутрискладская переработка грузов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сортировка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укладка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переноска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перевеска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фасовка и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вручную с применением простейших погрузочно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разгрузочных приспособлений и средств транспортировки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тачек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тележек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транспортеров и других подъемно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транспортных механизмов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Установка лебедок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подъемных блоков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устройство временных скатов и других приспособлений для погрузки и выгрузки грузов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Крепление и укрытие грузов на складах и транспортных средствах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Переноска щитов и трапов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Подкатка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откатка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вагонов в процессе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Открывание и закрывание люков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бортов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дверей подвижного состава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Очистка подвижного состава после произведенной выгрузки груза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Чистка и смазка обслуживаемых погрузочно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разгрузочных приспособлений и средств транспортировки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Грузчик вправе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Требовать от руководства предприятия оказания содействия в исполнении своих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Повышать свою квалификацию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Знакомиться с проектами решений руководства предприятия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касающихся его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Представлять на рассмотрение своего непосредственного руководителя предложения по вопросам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Получать от работников предприятия информацию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необходимую для осуществления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Arial" w:cs="Arial" w:hAnsi="Arial" w:eastAsia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Грузчик несет ответственность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ненадлежащее исполнение или неисполнение своих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пределах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определенных трудовым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правонарушения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совершенные в процессе осуществления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пределах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определенных административным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уголовным и гражданским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 причинение материального ущерба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пределах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определенных трудовым и гражданским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ru-RU"/>
        </w:rPr>
      </w:pPr>
    </w:p>
    <w:p>
      <w:pPr>
        <w:pStyle w:val="Основной текст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</w:t>
      </w:r>
      <w:r>
        <w:rPr>
          <w:rtl w:val="0"/>
          <w:lang w:val="ru-RU"/>
        </w:rPr>
        <w:t xml:space="preserve">5.1. </w:t>
      </w:r>
      <w:r>
        <w:rPr>
          <w:rtl w:val="0"/>
          <w:lang w:val="ru-RU"/>
        </w:rPr>
        <w:t>Режим работы грузчика определяется в соответствии с правилами внутреннего трудового распорядка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установленными в организации</w:t>
      </w:r>
      <w:r>
        <w:rPr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 xml:space="preserve">5.2.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 xml:space="preserve">_______________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организация проводит оценку эффективности деятельности грузчика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утвержден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 xml:space="preserve">_______________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и включает в себя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- _______________________________;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- _______________________________;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ru-RU"/>
        </w:rPr>
        <w:t>- _______________________________.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