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Арбитражный суд Курской области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№ </w:t>
      </w:r>
      <w:r>
        <w:rPr>
          <w:rFonts w:ascii="Times" w:hAnsi="Times"/>
          <w:sz w:val="24"/>
          <w:szCs w:val="24"/>
          <w:rtl w:val="0"/>
          <w:lang w:val="en-US"/>
        </w:rPr>
        <w:t>____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Заявитель</w:t>
      </w:r>
      <w:r>
        <w:rPr>
          <w:rFonts w:ascii="Times" w:hAnsi="Times"/>
          <w:sz w:val="24"/>
          <w:szCs w:val="24"/>
          <w:rtl w:val="0"/>
          <w:lang w:val="en-US"/>
        </w:rPr>
        <w:t>:__________________________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полное наименование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адрес юридический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адрес фактического местонахождения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Заинтересованное лицо</w:t>
      </w:r>
      <w:r>
        <w:rPr>
          <w:rFonts w:ascii="Times" w:hAnsi="Times"/>
          <w:sz w:val="24"/>
          <w:szCs w:val="24"/>
          <w:rtl w:val="0"/>
          <w:lang w:val="en-US"/>
        </w:rPr>
        <w:t>:_______________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полное наименование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адрес юридический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адрес фактического местонахождения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Заявление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об оспаривании ненормативного акта вынесенного налоговым органом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Инспекцией ФНС РФ №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_____"___"_________ 202_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проведена выездная налоговая проверка Заявителя на основании решения руководителя налогового органа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N 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"__"____________ 202_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результатам проведенной проверки налоговым органом вынесено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номер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дату и полное наименование ненормативного акта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Основанием вынесения оспариваемого ненормативного акта послужило следующее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Действия налогового органа противоречат закону по следующим причинам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основания и имеющиеся доказательства нарушения закона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Принятый ненормативный акт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решение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либо постановление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налогового органа затронул права и законные интересы Заявителя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чем это выражается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вышеизложенного и в соответствии со ст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76, 89, 94, 138 </w:t>
      </w:r>
      <w:r>
        <w:rPr>
          <w:rFonts w:ascii="Times" w:hAnsi="Times" w:hint="default"/>
          <w:sz w:val="24"/>
          <w:szCs w:val="24"/>
          <w:rtl w:val="0"/>
          <w:lang w:val="ru-RU"/>
        </w:rPr>
        <w:t>Налогового кодекса РФ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ст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27, 29, 106, 110, 125, 126 </w:t>
      </w:r>
      <w:r>
        <w:rPr>
          <w:rFonts w:ascii="Times" w:hAnsi="Times" w:hint="default"/>
          <w:sz w:val="24"/>
          <w:szCs w:val="24"/>
          <w:rtl w:val="0"/>
          <w:lang w:val="ru-RU"/>
        </w:rPr>
        <w:t>АПК РФ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ПРОШУ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Признать недействительным решение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либо постановление</w:t>
      </w:r>
      <w:r>
        <w:rPr>
          <w:rFonts w:ascii="Times" w:hAnsi="Times"/>
          <w:sz w:val="24"/>
          <w:szCs w:val="24"/>
          <w:rtl w:val="0"/>
          <w:lang w:val="en-US"/>
        </w:rPr>
        <w:t xml:space="preserve">) N _________ 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"__"________ 202_ </w:t>
      </w:r>
      <w:r>
        <w:rPr>
          <w:rFonts w:ascii="Times" w:hAnsi="Times" w:hint="default"/>
          <w:sz w:val="24"/>
          <w:szCs w:val="24"/>
          <w:rtl w:val="0"/>
        </w:rPr>
        <w:t xml:space="preserve">г о </w:t>
      </w:r>
      <w:r>
        <w:rPr>
          <w:rFonts w:ascii="Times" w:hAnsi="Times"/>
          <w:sz w:val="24"/>
          <w:szCs w:val="24"/>
          <w:rtl w:val="0"/>
          <w:lang w:val="en-US"/>
        </w:rPr>
        <w:t>____________________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полностью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 в части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этом случае необходимо точное указание на абзац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пункт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часть ненормативного акта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Приложения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Оспариваемый ненормативный акт налогового органа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Доказательства в подтверждение заявления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Квитанция об уплате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Документ о направлении копии заявления налоговому органу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  <w:lang w:val="ru-RU"/>
        </w:rPr>
        <w:t>Доверенность или иной документ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подтверждающий право на подписание заявления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Копия свидетельства о государственной регистрации в качестве юридического лица или индивидуального предпринимателя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должность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