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Генеральную Прокуратуру Российской Федерации 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От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Фёдорова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Олега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Ивановича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Адрес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Московская область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Подольск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Октябрьская 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кв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57,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тел</w:t>
      </w:r>
      <w:r>
        <w:rPr>
          <w:rFonts w:ascii="Times New Roman" w:hAnsi="Times New Roman"/>
          <w:sz w:val="24"/>
          <w:szCs w:val="24"/>
          <w:rtl w:val="0"/>
          <w:lang w:val="ru-RU"/>
        </w:rPr>
        <w:t>: +7 (123) 456-7788</w:t>
      </w:r>
    </w:p>
    <w:p>
      <w:pPr>
        <w:pStyle w:val="Основной текст"/>
        <w:jc w:val="righ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>ЖАЛОБА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на действия зам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естителя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рук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оводителя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отдела управления процессуального контроля за следственными органами Главного управления процессуального контроля СК при прокуратуре РФ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>8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0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обратился в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Московскую областную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Прокуратуру с ходатайством о принятии мер по реабилитации по факту привлечения к уголовной ответственности по ст</w:t>
      </w:r>
      <w:r>
        <w:rPr>
          <w:rFonts w:ascii="Times New Roman" w:hAnsi="Times New Roman"/>
          <w:sz w:val="24"/>
          <w:szCs w:val="24"/>
          <w:rtl w:val="0"/>
        </w:rPr>
        <w:t xml:space="preserve">.  </w:t>
      </w:r>
      <w:r>
        <w:rPr>
          <w:rFonts w:ascii="Times New Roman" w:hAnsi="Times New Roman"/>
          <w:sz w:val="24"/>
          <w:szCs w:val="24"/>
          <w:rtl w:val="0"/>
          <w:lang w:val="ru-RU"/>
        </w:rPr>
        <w:t>128.1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УК РФ по уголовному делу №</w:t>
      </w:r>
      <w:r>
        <w:rPr>
          <w:rFonts w:ascii="Times New Roman" w:hAnsi="Times New Roman"/>
          <w:sz w:val="24"/>
          <w:szCs w:val="24"/>
          <w:rtl w:val="0"/>
          <w:lang w:val="ru-RU"/>
        </w:rPr>
        <w:t>123456-0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прекращенному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>9.11.20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июля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0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заказным письмом из Московск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областн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ой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Прокуратур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я получил ответ на свое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обращение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В нем меня уведомили о том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0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ода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заместител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ь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руководителя отдела управления процессуального контроля за следственными органами Главного управления процессуального контроля СК при прокуратуре РФ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Ереминым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о прекращении уголовного дела ОТМЕНЕНО в связи с необходимостью проведения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дополнительной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комплексной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лингвистической экспертизы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моих заявлений в средствах массовой информации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Обращаю внимание на то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в результате действий Еремин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мои права на защиту были грубо нарушены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 не имел возможности реализовывать свои права на защиту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вышеизложенным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ПРОШУ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признать действия Еремина 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нарушающими мои права на защиту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 также прошу учесть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ранее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уголовное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дело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против меня уже дважды </w:t>
      </w:r>
      <w:r>
        <w:rPr>
          <w:rFonts w:ascii="Times New Roman" w:hAnsi="Times New Roman" w:hint="default"/>
          <w:sz w:val="24"/>
          <w:szCs w:val="24"/>
          <w:rtl w:val="0"/>
        </w:rPr>
        <w:t>прекращалась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Постановление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марта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года об отмене постановления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>9.1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>.20</w:t>
      </w:r>
      <w:r>
        <w:rPr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Fonts w:ascii="Times New Roman" w:hAnsi="Times New Roman"/>
          <w:sz w:val="24"/>
          <w:szCs w:val="24"/>
          <w:rtl w:val="0"/>
        </w:rPr>
        <w:t xml:space="preserve">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 прекращении уголовного дела скрывалась от меня в течении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трех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месяцев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данном Постановлении Еремина В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стало известно только из письма прокурора от </w:t>
      </w:r>
      <w:r>
        <w:rPr>
          <w:rFonts w:ascii="Times New Roman" w:hAnsi="Times New Roman"/>
          <w:sz w:val="24"/>
          <w:szCs w:val="24"/>
          <w:rtl w:val="0"/>
        </w:rPr>
        <w:t xml:space="preserve">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июня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года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Приложение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Копия письма из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Московской областной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Прокуратуры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rPr>
          <w:rFonts w:ascii="Times New Roman" w:hAnsi="Times New Roman" w:hint="default"/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Копия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постановления от </w:t>
      </w:r>
      <w:r>
        <w:rPr>
          <w:rFonts w:ascii="Times New Roman" w:hAnsi="Times New Roman"/>
          <w:sz w:val="24"/>
          <w:szCs w:val="24"/>
          <w:rtl w:val="0"/>
        </w:rPr>
        <w:t xml:space="preserve">19.12.2019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прекращении уголовного дела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</w:pPr>
      <w:r>
        <w:rPr>
          <w:rFonts w:ascii="Times New Roman" w:hAnsi="Times New Roman"/>
          <w:sz w:val="24"/>
          <w:szCs w:val="24"/>
          <w:rtl w:val="0"/>
          <w:lang w:val="ru-RU"/>
        </w:rPr>
        <w:t>17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июля</w:t>
      </w:r>
      <w:r>
        <w:rPr>
          <w:rFonts w:ascii="Times New Roman" w:hAnsi="Times New Roman"/>
          <w:sz w:val="24"/>
          <w:szCs w:val="24"/>
          <w:rtl w:val="0"/>
        </w:rPr>
        <w:t xml:space="preserve"> 2020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года                                                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Фёдоров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Олег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Иванович</w:t>
      </w: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